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D3" w:rsidRDefault="00F80FD3" w:rsidP="00F80FD3">
      <w:pPr>
        <w:rPr>
          <w:rFonts w:ascii="仿宋" w:eastAsia="仿宋" w:hAnsi="仿宋"/>
          <w:b/>
          <w:color w:val="FF0000"/>
          <w:sz w:val="48"/>
          <w:szCs w:val="44"/>
        </w:rPr>
      </w:pPr>
    </w:p>
    <w:p w:rsidR="00F80FD3" w:rsidRPr="00B22BE0" w:rsidRDefault="00F80FD3" w:rsidP="00F80FD3">
      <w:pPr>
        <w:jc w:val="center"/>
        <w:rPr>
          <w:rFonts w:ascii="仿宋" w:eastAsia="仿宋" w:hAnsi="仿宋"/>
          <w:b/>
          <w:color w:val="FF0000"/>
          <w:sz w:val="40"/>
          <w:szCs w:val="44"/>
        </w:rPr>
      </w:pPr>
      <w:r w:rsidRPr="00B22BE0">
        <w:rPr>
          <w:rFonts w:ascii="仿宋" w:eastAsia="仿宋" w:hAnsi="仿宋" w:hint="eastAsia"/>
          <w:b/>
          <w:color w:val="FF0000"/>
          <w:sz w:val="40"/>
          <w:szCs w:val="44"/>
        </w:rPr>
        <w:t>中国国际贸易促进委员会宁德市委员会</w:t>
      </w:r>
      <w:r w:rsidR="00B22BE0" w:rsidRPr="00B22BE0">
        <w:rPr>
          <w:rFonts w:ascii="仿宋" w:eastAsia="仿宋" w:hAnsi="仿宋" w:hint="eastAsia"/>
          <w:b/>
          <w:color w:val="FF0000"/>
          <w:sz w:val="40"/>
          <w:szCs w:val="44"/>
        </w:rPr>
        <w:t>文件</w:t>
      </w:r>
    </w:p>
    <w:p w:rsidR="00F80FD3" w:rsidRDefault="00F80FD3" w:rsidP="00F80FD3">
      <w:pPr>
        <w:spacing w:line="480" w:lineRule="exact"/>
        <w:rPr>
          <w:rFonts w:ascii="仿宋" w:eastAsia="仿宋" w:hAnsi="仿宋" w:cs="仿宋_GB2312"/>
          <w:sz w:val="32"/>
          <w:szCs w:val="32"/>
        </w:rPr>
      </w:pPr>
    </w:p>
    <w:p w:rsidR="00F80FD3" w:rsidRPr="00264C68" w:rsidRDefault="00F80FD3" w:rsidP="00F80FD3">
      <w:pPr>
        <w:widowControl/>
        <w:tabs>
          <w:tab w:val="left" w:pos="2053"/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ind w:left="83"/>
        <w:jc w:val="center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 w:rsidRPr="00264C68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宁贸促[2018]8号                签发人：黄敏皓</w:t>
      </w:r>
    </w:p>
    <w:p w:rsidR="002D1E70" w:rsidRPr="00F80FD3" w:rsidRDefault="00F80FD3" w:rsidP="00F80FD3">
      <w:pPr>
        <w:spacing w:line="480" w:lineRule="exact"/>
        <w:rPr>
          <w:rFonts w:ascii="仿宋" w:eastAsia="仿宋" w:hAnsi="仿宋" w:cs="仿宋_GB2312"/>
          <w:color w:val="FF0000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color w:val="FF0000"/>
          <w:sz w:val="32"/>
          <w:szCs w:val="32"/>
          <w:u w:val="single"/>
        </w:rPr>
        <w:t xml:space="preserve">                                                   </w:t>
      </w:r>
    </w:p>
    <w:p w:rsidR="002D1E70" w:rsidRDefault="002D1E70" w:rsidP="00F80FD3">
      <w:pPr>
        <w:widowControl/>
        <w:tabs>
          <w:tab w:val="left" w:pos="2053"/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rPr>
          <w:rFonts w:ascii="黑体" w:eastAsia="黑体" w:hAnsi="黑体" w:cs="黑体"/>
          <w:b/>
          <w:color w:val="000000"/>
          <w:kern w:val="0"/>
          <w:sz w:val="44"/>
          <w:szCs w:val="44"/>
        </w:rPr>
      </w:pPr>
    </w:p>
    <w:p w:rsidR="002D1E70" w:rsidRDefault="00485454">
      <w:pPr>
        <w:widowControl/>
        <w:tabs>
          <w:tab w:val="left" w:pos="2053"/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ind w:left="83"/>
        <w:jc w:val="center"/>
        <w:rPr>
          <w:rFonts w:ascii="黑体" w:eastAsia="黑体" w:hAnsi="黑体" w:cs="黑体"/>
          <w:b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color w:val="000000"/>
          <w:kern w:val="0"/>
          <w:sz w:val="44"/>
          <w:szCs w:val="44"/>
        </w:rPr>
        <w:t>宁德市贸促会关于市级财政</w:t>
      </w:r>
    </w:p>
    <w:p w:rsidR="002D1E70" w:rsidRDefault="00485454">
      <w:pPr>
        <w:widowControl/>
        <w:tabs>
          <w:tab w:val="left" w:pos="2053"/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ind w:left="83"/>
        <w:jc w:val="center"/>
        <w:rPr>
          <w:rFonts w:ascii="黑体" w:eastAsia="黑体" w:hAnsi="黑体" w:cs="黑体"/>
          <w:b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</w:rPr>
        <w:t>项目支出绩效评价报告</w:t>
      </w:r>
    </w:p>
    <w:p w:rsidR="002D1E70" w:rsidRDefault="00485454">
      <w:pPr>
        <w:widowControl/>
        <w:tabs>
          <w:tab w:val="left" w:pos="2053"/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ind w:left="83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</w:p>
    <w:p w:rsidR="002D1E70" w:rsidRDefault="00485454" w:rsidP="00F80FD3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宁德市财政局</w:t>
      </w:r>
      <w:r>
        <w:rPr>
          <w:rFonts w:ascii="仿宋" w:eastAsia="仿宋" w:hAnsi="仿宋" w:cs="仿宋"/>
          <w:sz w:val="32"/>
          <w:szCs w:val="32"/>
        </w:rPr>
        <w:t>:</w:t>
      </w:r>
    </w:p>
    <w:p w:rsidR="002D1E70" w:rsidRDefault="00485454" w:rsidP="00F80FD3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sz w:val="36"/>
          <w:szCs w:val="36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根据宁财外[2017]17号《宁德市财政局关于确认宁德市贸促会财政支出项目绩效目标的通知》等有关规定，结合贸促职能，我单位已按时完成本单位2017年度财政项目支出绩效评价的整体工作，现将本项目绩效自评情况报告如下：</w:t>
      </w:r>
    </w:p>
    <w:p w:rsidR="002D1E70" w:rsidRDefault="00485454" w:rsidP="00F80FD3">
      <w:pPr>
        <w:widowControl/>
        <w:tabs>
          <w:tab w:val="left" w:pos="2053"/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3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  <w:r>
        <w:rPr>
          <w:rFonts w:ascii="仿宋" w:eastAsia="仿宋" w:hAnsi="仿宋" w:cs="宋体"/>
          <w:kern w:val="0"/>
          <w:sz w:val="24"/>
        </w:rPr>
        <w:tab/>
      </w:r>
    </w:p>
    <w:p w:rsidR="002D1E70" w:rsidRDefault="00485454" w:rsidP="00F80FD3">
      <w:pPr>
        <w:widowControl/>
        <w:tabs>
          <w:tab w:val="left" w:pos="3133"/>
          <w:tab w:val="left" w:pos="4213"/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300" w:firstLine="964"/>
        <w:jc w:val="left"/>
        <w:rPr>
          <w:rFonts w:ascii="仿宋_GB2312" w:eastAsia="仿宋_GB2312" w:hAnsi="仿宋" w:cs="宋体"/>
          <w:b/>
          <w:kern w:val="0"/>
          <w:sz w:val="24"/>
        </w:rPr>
      </w:pPr>
      <w:r>
        <w:rPr>
          <w:rFonts w:ascii="黑体" w:eastAsia="黑体" w:hAnsi="黑体" w:cs="黑体" w:hint="eastAsia"/>
          <w:b/>
          <w:color w:val="333333"/>
          <w:kern w:val="0"/>
          <w:sz w:val="32"/>
          <w:szCs w:val="32"/>
        </w:rPr>
        <w:t>一、项目概况</w:t>
      </w:r>
      <w:r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3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（一）单位基本情况</w:t>
      </w:r>
    </w:p>
    <w:p w:rsidR="002D1E70" w:rsidRDefault="00485454" w:rsidP="00F80FD3">
      <w:pPr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中国国际贸易促进委员会宁德市委员会（以下简称宁德市贸促会），是群团组织，主要职责：根据对外经贸工作的方针、政策，开展促进对外经贸发展，促进扩大进出口贸易和投资，促进宁德与国（境）外经济技术交流与合作活动；邀请和接待国外经贸界人士和代表团来访；组织我市经济贸易代表团出国访问和考察，与国外贸促机构和商协会开展交流与合作；协助市政府组织经贸洽谈、招商引资及其它形式的促进贸易交流与合作的活动；负责我市参加国际展（博）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览会的组织、协调和管理工作；组织参加在国外举办的国际贸易展（博）览会；为会员企业和其他企业提供服务；向政府有关部门反映企业界有关情况和意见；签发和认证对对贸易有关文件和单证；代理我市企业在国（境）外或外国企业和个人在中国的专利申请和商标注册业务；承办市委、市政府以及上级贸促机构授权或交办的其他工作。</w:t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3"/>
        <w:jc w:val="left"/>
        <w:rPr>
          <w:rFonts w:ascii="仿宋_GB2312" w:eastAsia="仿宋_GB2312" w:hAnsi="仿宋" w:cs="宋体"/>
          <w:b/>
          <w:bCs/>
          <w:kern w:val="0"/>
          <w:sz w:val="24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（二）项目基本情况</w:t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1. 立项申报情况。立项依据：（财综[2014]24号）。</w:t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2.项目经费主要用于签发原产地证、国际商事证明书、代办使领馆认证等，通讯、联络经费，快递费，参加各类展会工作经费、差旅费，办公耗材、办公经费、印刷（宣传）费等。</w:t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3. 项目总体目标：助力我市外贸行业发展，推动我市企业走出去，促进企业扩大对外出口。</w:t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46" w:firstLine="790"/>
        <w:jc w:val="left"/>
        <w:rPr>
          <w:rFonts w:ascii="仿宋_GB2312" w:eastAsia="仿宋_GB2312" w:hAnsi="仿宋" w:cs="宋体"/>
          <w:b/>
          <w:kern w:val="0"/>
          <w:sz w:val="24"/>
        </w:rPr>
      </w:pPr>
      <w:r>
        <w:rPr>
          <w:rFonts w:ascii="黑体" w:eastAsia="黑体" w:hAnsi="黑体" w:cs="黑体" w:hint="eastAsia"/>
          <w:b/>
          <w:color w:val="333333"/>
          <w:kern w:val="0"/>
          <w:sz w:val="32"/>
          <w:szCs w:val="32"/>
        </w:rPr>
        <w:t>二、项目实施基本情况</w:t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  <w:r>
        <w:rPr>
          <w:rFonts w:ascii="仿宋_GB2312" w:eastAsia="仿宋_GB2312" w:hAnsi="仿宋" w:cs="宋体" w:hint="eastAsia"/>
          <w:b/>
          <w:kern w:val="0"/>
          <w:sz w:val="24"/>
        </w:rPr>
        <w:tab/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（一）项目组织管理情况</w:t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1、合理编制绩效目标</w:t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我会结合2017年贸促工作计划，召开相关业务科室负责人进行探讨、研究、认证的基础上，参考以往的平均值、当年的数值、发展趋势等，制定切合实际、可量化、可考评的年度目标。资金覆盖率和项目覆盖率符合年度预算布置要求。</w:t>
      </w:r>
    </w:p>
    <w:p w:rsidR="002D1E70" w:rsidRDefault="00485454" w:rsidP="00F80FD3">
      <w:pPr>
        <w:widowControl/>
        <w:numPr>
          <w:ilvl w:val="0"/>
          <w:numId w:val="1"/>
        </w:numPr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建立项目责任制</w:t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我会成立宁德市贸促会预算绩效管理工作领导小组，会长为组长，相关科室负责人为成员，负责具体项目实施，办公室负责进行协调、跟踪、监督、报送绩效材料等。</w:t>
      </w:r>
    </w:p>
    <w:p w:rsidR="002D1E70" w:rsidRDefault="00485454" w:rsidP="00F80FD3">
      <w:pPr>
        <w:widowControl/>
        <w:numPr>
          <w:ilvl w:val="0"/>
          <w:numId w:val="1"/>
        </w:numPr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加强项目运行管理</w:t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单位依托《宁德市贸促会“三重一大”制度》、《宁德市贸促会支出管理制度》、《宁德市贸促会财务管理暂行规定》、《宁德市贸促会公务接待管理暂行规定》等加强项目资金运行管理，做到明确目标、落实责任，确保资金合理开支，运行到位。项目开支可控性强，每季度进行绩效动态监控，发现偏差，及时汇报，及时纠偏，并重视项目运行效果的评价，积极开展自评工作，保证了年度目标任务按值或超额完成。</w:t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（二）项目财务管理状况</w:t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总体上看，我会内部控制制度比较健全，结合《宁德市贸促会“三重一大”制度》、《宁德市贸促会支出管理制度》、《宁德市贸促会财务管理暂行规定》、《宁德市贸促会公务接待管理暂行规定》等，资金使用审批规范，手续完整。资金到位率100%，项目总投入20万元，实际支出20万元。资金使用合法、合规。</w:t>
      </w:r>
    </w:p>
    <w:p w:rsidR="002D1E70" w:rsidRDefault="00485454" w:rsidP="00F80FD3">
      <w:pPr>
        <w:widowControl/>
        <w:tabs>
          <w:tab w:val="left" w:pos="5293"/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firstLineChars="246" w:firstLine="790"/>
        <w:jc w:val="left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kern w:val="0"/>
          <w:sz w:val="32"/>
          <w:szCs w:val="32"/>
        </w:rPr>
        <w:t>三、项目绩效分析</w:t>
      </w:r>
    </w:p>
    <w:p w:rsidR="002D1E70" w:rsidRDefault="00485454" w:rsidP="00F80FD3">
      <w:pPr>
        <w:widowControl/>
        <w:tabs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3" w:firstLine="66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（一）项目绩效评价工作开展情况</w:t>
      </w:r>
    </w:p>
    <w:p w:rsidR="00D81873" w:rsidRDefault="00485454" w:rsidP="00F80FD3">
      <w:pPr>
        <w:widowControl/>
        <w:tabs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3" w:firstLine="66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我会主要领导、分管领导及业务主管科室、财务主管科室组成项目绩效评价小组，根据自评表中的评价指标，对项目开展绩效自评，评定本项目总分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值为93分，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自评等级为优。</w:t>
      </w:r>
    </w:p>
    <w:p w:rsidR="00AC5AE5" w:rsidRDefault="00AC5AE5" w:rsidP="00F80FD3">
      <w:pPr>
        <w:widowControl/>
        <w:tabs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3" w:firstLine="66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CC5F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该项目评价</w:t>
      </w:r>
      <w:r w:rsidR="00815F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指标分为三级指标，一级指标分为投入、过程，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两个目标分类。该项目的二级指标分类细化为时效情况、项目立项、资金落实、业务管理、财务管理、会计信息管理、产出数量、项目效益。</w:t>
      </w:r>
      <w:r w:rsidR="00815F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该项目的三</w:t>
      </w:r>
      <w:r w:rsidR="008F626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级指标绩效内容绩效目标合理性、绩效指标明确性、绩效指标完成率、项目立项规范性、成本控制率、资金到位率、资金使用率等。</w:t>
      </w:r>
    </w:p>
    <w:p w:rsidR="00DC28F1" w:rsidRDefault="00DC28F1" w:rsidP="00F80FD3">
      <w:pPr>
        <w:widowControl/>
        <w:tabs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3" w:firstLine="66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CC5F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该项目评价方法主要采用比较法。</w:t>
      </w:r>
    </w:p>
    <w:p w:rsidR="002D1E70" w:rsidRDefault="002835F0" w:rsidP="00F80FD3">
      <w:pPr>
        <w:widowControl/>
        <w:tabs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3" w:firstLine="66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根据年度绩效目标设定，我会组成项目</w:t>
      </w:r>
      <w:r w:rsidR="009E410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绩效评价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小组，对</w:t>
      </w:r>
      <w:r w:rsidR="009E410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企业现场勘查，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签发原产地证</w:t>
      </w:r>
      <w:r w:rsidR="00286C5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明书、国际商事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证</w:t>
      </w:r>
      <w:r w:rsidR="00286C5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明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书、代办使领</w:t>
      </w:r>
      <w:r w:rsidR="00F24CE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馆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等</w:t>
      </w:r>
      <w:r w:rsidR="009E410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目标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9E410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检查并核实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F24CE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为企业提供便利，减轻企业负担，提高办证质，</w:t>
      </w:r>
      <w:r w:rsidR="00243A4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带领企业参加各类展会，促进我市外贸发展。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（二）项目绩效目标完成情况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3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1. 项目完成时间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我会2017年度设项目绩效目标值为“2017年12月31日前”，实际完成时间为2017年12月31</w:t>
      </w:r>
      <w:r w:rsidR="00D10F1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日前，目标值完成比例为100%。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3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2．投入目标完成情况</w:t>
      </w:r>
    </w:p>
    <w:p w:rsidR="002D1E70" w:rsidRDefault="0082405E" w:rsidP="00F80FD3">
      <w:pPr>
        <w:spacing w:line="540" w:lineRule="exact"/>
        <w:ind w:firstLineChars="200" w:firstLine="64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2017年度我会项目绩效目标为20万元，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资金使用投入20万元，</w:t>
      </w:r>
      <w:r w:rsidR="00A25413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签发原产地过程中产生的，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主要用于通讯联络费1.36万元，快递费1.46万元，办公耗材费3.43万元，差旅费5.16万元，参加展会工作经费4.01万元，办公经费2.13万元，</w:t>
      </w:r>
      <w:r w:rsidR="00485454">
        <w:rPr>
          <w:rFonts w:ascii="宋体" w:hAnsi="宋体" w:cs="宋体"/>
          <w:kern w:val="0"/>
          <w:sz w:val="20"/>
          <w:szCs w:val="20"/>
        </w:rPr>
        <w:t xml:space="preserve"> 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印刷费（宣传费）2.45万元，合计20</w:t>
      </w:r>
      <w:r w:rsidR="00A25413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万元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资金使用率目标为100%，实际使用率达到绩效目标值确定的要求。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3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3．</w:t>
      </w:r>
      <w:r w:rsidR="00747825"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产出目标完成情况</w:t>
      </w:r>
    </w:p>
    <w:p w:rsidR="002D1E70" w:rsidRPr="00D10F11" w:rsidRDefault="00B54A3E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2017年度我会项目绩效</w:t>
      </w:r>
      <w:r w:rsidR="00EA361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总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目标值为2850</w:t>
      </w:r>
      <w:r w:rsidR="00EA361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份。为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企业办理原产地证</w:t>
      </w:r>
      <w:r w:rsidR="00EA361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绩效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目标值为2200份，实际完成值为2326份</w:t>
      </w:r>
      <w:r w:rsidR="00EA361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74782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目标值完成比例为</w:t>
      </w:r>
      <w:r w:rsidR="00EA361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106</w:t>
      </w:r>
      <w:r w:rsidR="0074782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%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；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国际商事证明书</w:t>
      </w:r>
      <w:r w:rsidR="00EA361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绩效设立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目标值为500份，实际完成值为583份</w:t>
      </w:r>
      <w:r w:rsidR="0074782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，目标值完成比例为117%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；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代办使领馆证</w:t>
      </w:r>
      <w:r w:rsidR="00EA361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设立绩效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目标值为150份，实际完成值为155份</w:t>
      </w:r>
      <w:r w:rsidR="0074782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，目标值完成比例为103%。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合计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完成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值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3064</w:t>
      </w:r>
      <w:r w:rsidR="00D10F1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份，达到绩效目标值确定的要求,</w:t>
      </w:r>
      <w:r w:rsidR="00D10F11" w:rsidRPr="00D10F1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="00D10F1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目标值完成比例为100%。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3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4</w:t>
      </w:r>
      <w:r w:rsidR="0027536D"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．</w:t>
      </w: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企业参展展位数量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t xml:space="preserve"> </w:t>
      </w:r>
    </w:p>
    <w:p w:rsidR="00B54A3E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为企业参展提供便利，多渠道为企业参展搭建平台，</w:t>
      </w:r>
      <w:r w:rsidR="0027536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设立项目绩效目标参加展会5次，</w:t>
      </w:r>
      <w:r w:rsidR="00B54A3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实际完成值为5次，目标值完成比例100%。</w:t>
      </w:r>
    </w:p>
    <w:p w:rsidR="002D1E70" w:rsidRDefault="00B54A3E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2017</w:t>
      </w:r>
      <w:r w:rsidR="00DC28F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年度</w:t>
      </w:r>
      <w:r w:rsidR="00B401E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设立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展位数量绩效目标值为</w:t>
      </w:r>
      <w:r w:rsidR="00961E5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90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个，实际完成93</w:t>
      </w:r>
      <w:r w:rsidR="00D10F1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个，达到绩效目标值确定的要求，目标值完成比例为</w:t>
      </w:r>
      <w:r w:rsidR="0027536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103</w:t>
      </w:r>
      <w:r w:rsidR="00D10F1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%。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3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5．组织参展企业数量增多</w:t>
      </w:r>
    </w:p>
    <w:p w:rsidR="002D1E70" w:rsidRPr="00D10F11" w:rsidRDefault="00961E5B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2017年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带</w:t>
      </w:r>
      <w:r w:rsidR="0027536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领当地企业参加各类展会，提供平台让企业生产的产品有机会“走出去”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，设绩效目标值为50家，实际完成情况为51</w:t>
      </w:r>
      <w:r w:rsidR="00D10F1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家，达到绩效目标值确定的要求，目标值完成比例为</w:t>
      </w:r>
      <w:r w:rsidR="00FC7F5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102</w:t>
      </w:r>
      <w:r w:rsidR="00D10F1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%。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3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6．带领企业参展，促进我市外经贸发展</w:t>
      </w:r>
    </w:p>
    <w:p w:rsidR="002D1E70" w:rsidRPr="00D10F11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2017年度为企业找准参展机遇，参展次数绩效目标值为参加各类展会3-5次，实际完成情况：5</w:t>
      </w:r>
      <w:r w:rsidR="00D10F1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次，达到绩效目标值确定的要求，目标值完成比例为100%。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3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7．促进企业扩大出口量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设促进企业扩大出口量绩效目标值为3%，实际完成情况：2.50%，未达到绩效目标值要求，差0.5%。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3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lastRenderedPageBreak/>
        <w:t>8．企业对办事效率的满意度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保障好企业服务好企业我会的宗旨，让企业来单位办事放心，安心，企业对办事效率的满意度绩效目标值为90%，实际完成情况93%，达到绩效目标值</w:t>
      </w:r>
      <w:r w:rsidR="0047321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完成103%。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3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（三）</w:t>
      </w:r>
      <w:bookmarkStart w:id="0" w:name="OLE_LINK6"/>
      <w:bookmarkStart w:id="1" w:name="OLE_LINK5"/>
      <w:bookmarkStart w:id="2" w:name="OLE_LINK4"/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项目绩效分析</w:t>
      </w:r>
      <w:bookmarkEnd w:id="0"/>
      <w:bookmarkEnd w:id="1"/>
      <w:bookmarkEnd w:id="2"/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项目绩效分析自评得93分，自评等级为优，具体情况为：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3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1．投入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一级指标“投入”项下共有三个二级指标，九个三级指标，分数权重30%，自评得分28.5分。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4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(1) “项目实施事件与计划时间差异情况”</w:t>
      </w:r>
      <w:r w:rsidR="0047321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按计划时间完成，</w:t>
      </w:r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得分3分；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“成本控制率”</w:t>
      </w:r>
      <w:r w:rsidR="0047321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截至年末累计支出数</w:t>
      </w:r>
      <w:r w:rsidR="00FC7F5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与</w:t>
      </w:r>
      <w:r w:rsidR="0047321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项目概算或当年预算数</w:t>
      </w:r>
      <w:r w:rsidR="00FC7F5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相当</w:t>
      </w:r>
      <w:r w:rsidR="0047321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得分3分；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“资金到位率”</w:t>
      </w:r>
      <w:r w:rsidR="00FC7F5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资金到位率达到</w:t>
      </w:r>
      <w:r w:rsidR="00600E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100</w:t>
      </w:r>
      <w:r w:rsidR="00600E76" w:rsidRPr="00600E76">
        <w:t xml:space="preserve"> </w:t>
      </w:r>
      <w:r w:rsidR="00600E76" w:rsidRPr="00600E76">
        <w:rPr>
          <w:rFonts w:ascii="仿宋_GB2312" w:eastAsia="仿宋_GB2312" w:hAnsi="仿宋" w:cs="宋体"/>
          <w:color w:val="333333"/>
          <w:kern w:val="0"/>
          <w:sz w:val="32"/>
          <w:szCs w:val="32"/>
        </w:rPr>
        <w:t>%</w:t>
      </w:r>
      <w:r w:rsidR="00600E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得分4分；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“到位及时率”</w:t>
      </w:r>
      <w:r w:rsidR="00600E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到位及时率大于90</w:t>
      </w:r>
      <w:r w:rsidR="00600E76" w:rsidRPr="00600E76">
        <w:t xml:space="preserve"> </w:t>
      </w:r>
      <w:r w:rsidR="00600E76" w:rsidRPr="00600E76">
        <w:rPr>
          <w:rFonts w:ascii="仿宋_GB2312" w:eastAsia="仿宋_GB2312" w:hAnsi="仿宋" w:cs="宋体"/>
          <w:color w:val="333333"/>
          <w:kern w:val="0"/>
          <w:sz w:val="32"/>
          <w:szCs w:val="32"/>
        </w:rPr>
        <w:t>%</w:t>
      </w:r>
      <w:r w:rsidR="00FC7F5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得分满分。</w:t>
      </w:r>
      <w:r w:rsidR="00544DD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及时到位资金：在计划时间点</w:t>
      </w:r>
      <w:r w:rsidR="00600E7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落实到项目</w:t>
      </w:r>
      <w:r w:rsidR="00066E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资金</w:t>
      </w:r>
      <w:r w:rsidR="00544DD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及时到位</w:t>
      </w:r>
      <w:r w:rsidR="00066E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。应到位资金：按照项目进度规定</w:t>
      </w:r>
      <w:r w:rsidR="00544DD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066E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在</w:t>
      </w:r>
      <w:r w:rsidR="000F19B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规定</w:t>
      </w:r>
      <w:r w:rsidR="00066E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时点落实到项目实施到位资金，</w:t>
      </w:r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得分4分；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“资金使用率”</w:t>
      </w:r>
      <w:r w:rsidR="000D704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资金使用率大于95</w:t>
      </w:r>
      <w:r w:rsidR="000D7046" w:rsidRPr="000D7046">
        <w:t xml:space="preserve"> </w:t>
      </w:r>
      <w:r w:rsidR="000D7046" w:rsidRPr="000D7046">
        <w:rPr>
          <w:rFonts w:ascii="仿宋_GB2312" w:eastAsia="仿宋_GB2312" w:hAnsi="仿宋" w:cs="宋体"/>
          <w:color w:val="333333"/>
          <w:kern w:val="0"/>
          <w:sz w:val="32"/>
          <w:szCs w:val="32"/>
        </w:rPr>
        <w:t>%</w:t>
      </w:r>
      <w:r w:rsidR="00544DD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得满分；</w:t>
      </w:r>
      <w:r w:rsidR="000D704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实际使用资金：</w:t>
      </w:r>
      <w:r w:rsidR="000F19B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在规定</w:t>
      </w:r>
      <w:r w:rsidR="000D704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时期（本</w:t>
      </w:r>
      <w:r w:rsidR="00FA4CF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年度项目期</w:t>
      </w:r>
      <w:r w:rsidR="000D704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）</w:t>
      </w:r>
      <w:r w:rsidR="00FA4CF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实施到位实际使用的资金总额，</w:t>
      </w:r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得分4分；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五个三级指标，均能达到绩效目标值，自评得分18</w:t>
      </w:r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分。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4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(2)“ 绩效目标合理性”</w:t>
      </w:r>
      <w:r w:rsidR="006F4B7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与项目年度任务数及计划数相对应，与预算确定的项目资金量相匹配</w:t>
      </w:r>
      <w:r w:rsidR="00A854F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6F4B7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</w:t>
      </w:r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分3分；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“绩效指标明确性”</w:t>
      </w:r>
      <w:r w:rsidR="00A854F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将项目绩效目标细化分解为具体绩效指标，通过清晰、可衡量的指标得以体现，</w:t>
      </w:r>
      <w:r w:rsidR="000F19B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项目细化指标较弱，扣0.5分，</w:t>
      </w:r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得分2.5分；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“绩效指标完成率”</w:t>
      </w:r>
      <w:r w:rsidR="00E6685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期初目标编制与</w:t>
      </w:r>
      <w:r w:rsidR="00A854F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实际完成数</w:t>
      </w:r>
      <w:r w:rsidR="00E6685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6A45A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有些差异，</w:t>
      </w:r>
      <w:bookmarkStart w:id="3" w:name="_GoBack"/>
      <w:bookmarkEnd w:id="3"/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得分2.5分；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“项目立项规范性”</w:t>
      </w:r>
      <w:r w:rsidR="001054EC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项目按照规定程序申请立项，提交的文件、材料符合</w:t>
      </w:r>
      <w:r w:rsidR="006A45A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相关要求，通过必要的可行性研究、专家论证、风险评估、集体决策等，风险评估不够准确，扣0.5分，</w:t>
      </w:r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得分2.5分，其中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三项（绩效指标明确性”、“绩效指标完成率”、“项目立项规范性”）指标扣0.5分，自评得分10.5分，主要原因是：经费分配使用存在差异，参加了未确定的临时性展会。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200" w:firstLine="643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2．过程</w:t>
      </w:r>
    </w:p>
    <w:p w:rsidR="002D1E70" w:rsidRDefault="00485454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一级指标“过程”项下共有三个二级指标，十个三级指标，分数权重30%，自评得分26分。</w:t>
      </w:r>
    </w:p>
    <w:p w:rsidR="0049526A" w:rsidRPr="0049526A" w:rsidRDefault="00485454" w:rsidP="00F80FD3">
      <w:pPr>
        <w:pStyle w:val="a5"/>
        <w:numPr>
          <w:ilvl w:val="0"/>
          <w:numId w:val="2"/>
        </w:numPr>
        <w:spacing w:line="540" w:lineRule="exact"/>
        <w:ind w:firstLineChars="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49526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业务管理</w:t>
      </w:r>
    </w:p>
    <w:p w:rsidR="002D1E70" w:rsidRPr="0049526A" w:rsidRDefault="0049526A" w:rsidP="00F80FD3">
      <w:pPr>
        <w:spacing w:line="540" w:lineRule="exact"/>
        <w:ind w:left="645" w:firstLineChars="50" w:firstLine="16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49526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①</w:t>
      </w:r>
      <w:r w:rsidR="00485454" w:rsidRPr="0049526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“管理制度健全性”</w:t>
      </w:r>
      <w:r w:rsidR="002A0836" w:rsidRPr="0049526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制定相应的业务管理制度，</w:t>
      </w:r>
      <w:r w:rsidR="00485454" w:rsidRPr="0049526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指标扣1分，自评得分2分，主要原因是：</w:t>
      </w:r>
      <w:bookmarkStart w:id="4" w:name="OLE_LINK2"/>
      <w:bookmarkStart w:id="5" w:name="OLE_LINK1"/>
      <w:r w:rsidR="00485454" w:rsidRPr="0049526A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制定的管理制度不够完善。</w:t>
      </w:r>
    </w:p>
    <w:p w:rsidR="002D1E70" w:rsidRDefault="0049526A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="00C932E7"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D6733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D673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2 \* GB3</w:instrText>
      </w:r>
      <w:r w:rsidR="00D6733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C932E7"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D67336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②</w:t>
      </w:r>
      <w:r w:rsidR="00C932E7"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“制度执行有效性”</w:t>
      </w:r>
      <w:r w:rsidR="002A08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遵守相关法律法规</w:t>
      </w:r>
      <w:r w:rsidR="00F54F7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和业务规定，项目资料齐全并及时归档，信息支撑落实</w:t>
      </w:r>
      <w:r w:rsidR="00CC7F0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不</w:t>
      </w:r>
      <w:r w:rsidR="00F54F7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到位，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指标扣1分，自评得分3分，主要原因是：信息支撑落实不到位。</w:t>
      </w:r>
      <w:bookmarkEnd w:id="4"/>
      <w:bookmarkEnd w:id="5"/>
    </w:p>
    <w:p w:rsidR="00D67336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D6733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D673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3 \* GB3</w:instrText>
      </w:r>
      <w:r w:rsidR="00D6733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D67336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③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D67336" w:rsidRPr="00D673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</w:t>
      </w:r>
      <w:r w:rsidR="00D673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项目质量可控性</w:t>
      </w:r>
      <w:r w:rsidR="00D67336" w:rsidRPr="00D673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”</w:t>
      </w:r>
      <w:r w:rsidR="00D673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制定相应的项目质量要求，采取必要的控制措施，得分3分。</w:t>
      </w:r>
    </w:p>
    <w:p w:rsidR="00D67336" w:rsidRDefault="0049526A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（2）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财务管理</w:t>
      </w:r>
      <w:r w:rsidR="00D673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 </w:t>
      </w:r>
    </w:p>
    <w:p w:rsidR="00D67336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D6733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D673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1 \* GB3</w:instrText>
      </w:r>
      <w:r w:rsidR="00D6733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D67336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①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“管理制度健全性”</w:t>
      </w:r>
      <w:r w:rsidR="00AF37D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管理制度制定完善，得分2分；</w:t>
      </w:r>
    </w:p>
    <w:p w:rsidR="00D67336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D6733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D673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2 \* GB3</w:instrText>
      </w:r>
      <w:r w:rsidR="00D6733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D67336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②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CC7F05" w:rsidRPr="00CC7F0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</w:t>
      </w:r>
      <w:r w:rsidR="00CC7F0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资金使用合规性</w:t>
      </w:r>
      <w:r w:rsidR="00CC7F05" w:rsidRPr="00CC7F0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”</w:t>
      </w:r>
      <w:r w:rsidR="00E76432" w:rsidRPr="00E7643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="00AF37D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资金使用符合国家财经法规和财务的规定，资金的拨付的手续审批程序符合规定，项目的重大开支通过评估认证，得分3分。</w:t>
      </w:r>
    </w:p>
    <w:p w:rsidR="00D67336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D6733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D673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3 \* GB3</w:instrText>
      </w:r>
      <w:r w:rsidR="00D6733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D67336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③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E76432" w:rsidRPr="00E7643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“ </w:t>
      </w:r>
      <w:r w:rsidR="00E7643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固定资产专人管理</w:t>
      </w:r>
      <w:r w:rsidR="00E76432" w:rsidRPr="00E7643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”</w:t>
      </w:r>
      <w:r w:rsidR="00AF37D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有专人管理本单位固定资产，</w:t>
      </w:r>
      <w:r w:rsidR="00AF37D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得分3分。</w:t>
      </w:r>
    </w:p>
    <w:p w:rsidR="00D67336" w:rsidRPr="009E535D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D6733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D673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4 \* GB3</w:instrText>
      </w:r>
      <w:r w:rsidR="00D6733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D6733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④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E7643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固定资产利用率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</w:t>
      </w:r>
      <w:r w:rsidR="00E76432" w:rsidRPr="00E7643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”</w:t>
      </w:r>
      <w:r w:rsidR="00E76432" w:rsidRPr="00E76432">
        <w:rPr>
          <w:rFonts w:hint="eastAsia"/>
        </w:rPr>
        <w:t xml:space="preserve"> </w:t>
      </w:r>
      <w:r w:rsidR="00AF37D7" w:rsidRP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固定资产利用率100%，得分</w:t>
      </w:r>
      <w:r w:rsidR="009E535D" w:rsidRP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3分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</w:t>
      </w:r>
    </w:p>
    <w:p w:rsidR="009E535D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AF37D7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AF37D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5 \* GB3</w:instrText>
      </w:r>
      <w:r w:rsidR="00AF37D7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AF37D7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⑤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E76432" w:rsidRPr="00E7643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</w:t>
      </w:r>
      <w:r w:rsidR="00E7643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项目资金安全性</w:t>
      </w:r>
      <w:r w:rsidR="00E76432" w:rsidRPr="00E7643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”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符合项目预算批复，合同规定，无截留、挤占、挪用等</w:t>
      </w:r>
      <w:r w:rsidR="0048545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得分2分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</w:t>
      </w:r>
    </w:p>
    <w:p w:rsidR="009E535D" w:rsidRPr="009E535D" w:rsidRDefault="009E535D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（3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）</w:t>
      </w:r>
      <w:r w:rsidR="00485454" w:rsidRP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会计信息管理</w:t>
      </w:r>
    </w:p>
    <w:p w:rsidR="009E535D" w:rsidRPr="009E535D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195A20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195A2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1 \* GB3</w:instrText>
      </w:r>
      <w:r w:rsidR="00195A20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195A20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①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485454" w:rsidRPr="009E535D">
        <w:rPr>
          <w:rFonts w:hint="eastAsia"/>
          <w:kern w:val="0"/>
        </w:rPr>
        <w:t>“</w:t>
      </w:r>
      <w:r w:rsidR="00485454" w:rsidRP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信息规范性”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项目的会计核实规范不够完善，</w:t>
      </w:r>
      <w:r w:rsidR="003866F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扣1.5</w:t>
      </w:r>
      <w:r w:rsidR="003866F1">
        <w:rPr>
          <w:rFonts w:ascii="宋体" w:hAnsi="宋体" w:cs="宋体" w:hint="eastAsia"/>
          <w:color w:val="333333"/>
          <w:kern w:val="0"/>
          <w:sz w:val="32"/>
          <w:szCs w:val="32"/>
        </w:rPr>
        <w:t>分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得分1.5分。</w:t>
      </w:r>
    </w:p>
    <w:p w:rsidR="009E535D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195A20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195A2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2 \* GB3</w:instrText>
      </w:r>
      <w:r w:rsidR="00195A20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195A20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②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485454" w:rsidRP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“信息完整性”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会计核算相关资料不够完善，</w:t>
      </w:r>
      <w:r w:rsidR="003866F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扣1.5分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得分1.5分。</w:t>
      </w:r>
    </w:p>
    <w:p w:rsidR="009E535D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195A20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195A2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3 \* GB3</w:instrText>
      </w:r>
      <w:r w:rsidR="00195A20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195A20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③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9E535D" w:rsidRP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完成及时率</w:t>
      </w:r>
      <w:r w:rsidR="009E535D" w:rsidRP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”</w:t>
      </w:r>
      <w:r w:rsidR="00195A2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按照项目实施计划以及相关规定完成项目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="00195A2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在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计划时间</w:t>
      </w:r>
      <w:r w:rsidR="00195A2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内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完成</w:t>
      </w:r>
      <w:r w:rsidR="00195A2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，得分4分。</w:t>
      </w:r>
    </w:p>
    <w:p w:rsidR="009E535D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195A20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195A2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4 \* GB3</w:instrText>
      </w:r>
      <w:r w:rsidR="00195A20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195A2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④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9E535D" w:rsidRP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质量达标率</w:t>
      </w:r>
      <w:r w:rsidR="009E535D" w:rsidRP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”</w:t>
      </w:r>
      <w:r w:rsidR="0015076B" w:rsidRPr="00AE36B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一定时期内实际达到既定质</w:t>
      </w:r>
      <w:r w:rsidR="0015076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量标准的产品和服务数量在统计过程中出现滞后，</w:t>
      </w:r>
      <w:r w:rsidR="003866F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扣1分</w:t>
      </w:r>
      <w:r w:rsidR="0015076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得分3分。</w:t>
      </w:r>
    </w:p>
    <w:p w:rsidR="009E535D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195A20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195A2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5 \* GB3</w:instrText>
      </w:r>
      <w:r w:rsidR="00195A20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195A20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⑤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9E535D" w:rsidRP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“</w:t>
      </w:r>
      <w:r w:rsid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成本节约率</w:t>
      </w:r>
      <w:r w:rsidR="009E535D" w:rsidRPr="009E535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”</w:t>
      </w:r>
      <w:r w:rsidR="00195A2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项目预算成本和实际成本支出等于0，做到成本节约不浪费，得分4分</w:t>
      </w:r>
    </w:p>
    <w:p w:rsidR="002D1E70" w:rsidRDefault="00485454" w:rsidP="00F80FD3">
      <w:pPr>
        <w:spacing w:line="540" w:lineRule="exact"/>
        <w:ind w:firstLine="645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3．产生与效益</w:t>
      </w:r>
    </w:p>
    <w:p w:rsidR="002D1E70" w:rsidRDefault="00485454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一级指标“产生与效益”项下共有三个二级指标，10个三级指标，分数权重40%，均能达到绩效目标值要求，自评得分38.5分。</w:t>
      </w:r>
    </w:p>
    <w:p w:rsidR="00AE36BF" w:rsidRPr="00AE36BF" w:rsidRDefault="00485454" w:rsidP="00F80FD3">
      <w:pPr>
        <w:pStyle w:val="a5"/>
        <w:numPr>
          <w:ilvl w:val="0"/>
          <w:numId w:val="3"/>
        </w:numPr>
        <w:spacing w:line="540" w:lineRule="exact"/>
        <w:ind w:firstLineChars="0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AE36B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产出质量：</w:t>
      </w:r>
    </w:p>
    <w:p w:rsidR="00AE36BF" w:rsidRDefault="00C932E7" w:rsidP="00F80FD3">
      <w:pPr>
        <w:spacing w:line="540" w:lineRule="exact"/>
        <w:ind w:left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AE36BF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AE36B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1 \* GB3</w:instrText>
      </w:r>
      <w:r w:rsidR="00AE36BF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AE36BF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①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AE36BF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签发原产地证及优惠证、国际商事证明书、代办使领馆证，完成签发原产地证及优惠证、国际商事证明书、代办使领馆证达到3064份</w:t>
      </w:r>
      <w:r w:rsidR="00BA7FE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，完成率为100%，得分4分。</w:t>
      </w:r>
    </w:p>
    <w:p w:rsidR="00BA7FE1" w:rsidRDefault="00C932E7" w:rsidP="00F80FD3">
      <w:pPr>
        <w:spacing w:line="540" w:lineRule="exact"/>
        <w:ind w:left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BA7FE1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BA7FE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2 \* GB3</w:instrText>
      </w:r>
      <w:r w:rsidR="00BA7FE1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BA7FE1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②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BA7FE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快递费：为减轻企业负担，完成快递寄送份额达到2800份，经费开支控制在2万，未超过预算开支，得分</w:t>
      </w:r>
      <w:r w:rsidR="00BA7FE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4分。</w:t>
      </w:r>
    </w:p>
    <w:p w:rsidR="002775B6" w:rsidRDefault="00C932E7" w:rsidP="00F80FD3">
      <w:pPr>
        <w:spacing w:line="540" w:lineRule="exact"/>
        <w:ind w:left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2775B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2775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3 \* GB3</w:instrText>
      </w:r>
      <w:r w:rsidR="002775B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2775B6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③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2775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办公经费开支控制在3</w:t>
      </w:r>
      <w:r w:rsidR="003866F1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万内，未</w:t>
      </w:r>
      <w:r w:rsidR="002775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超过预算，得分4分。</w:t>
      </w:r>
    </w:p>
    <w:p w:rsidR="002775B6" w:rsidRDefault="00C932E7" w:rsidP="00F80FD3">
      <w:pPr>
        <w:spacing w:line="540" w:lineRule="exact"/>
        <w:ind w:left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2775B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2775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4 \* GB3</w:instrText>
      </w:r>
      <w:r w:rsidR="002775B6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2775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④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2775B6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参加各类展会，带领企业参加展会，按照计划</w:t>
      </w:r>
      <w:r w:rsidR="005F61C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参展5次，得分3分。</w:t>
      </w:r>
    </w:p>
    <w:p w:rsidR="005F61CD" w:rsidRDefault="00C932E7" w:rsidP="00F80FD3">
      <w:pPr>
        <w:spacing w:line="540" w:lineRule="exact"/>
        <w:ind w:left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5F61CD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5F61C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5 \* GB3</w:instrText>
      </w:r>
      <w:r w:rsidR="005F61CD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5F61CD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⑤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5F61C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通讯联络费，全年未超过2万，达到计划要求，得分3分。</w:t>
      </w:r>
    </w:p>
    <w:p w:rsidR="005F61CD" w:rsidRPr="005F61CD" w:rsidRDefault="00C932E7" w:rsidP="00F80FD3">
      <w:pPr>
        <w:spacing w:line="540" w:lineRule="exact"/>
        <w:ind w:left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5F61CD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5F61C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5 \* GB3</w:instrText>
      </w:r>
      <w:r w:rsidR="005F61CD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5F61CD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⑤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5F61C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办公耗材，按照要求严格控制办公耗材经费开支，全年控制4万内，未超出预算，得分3分。</w:t>
      </w:r>
    </w:p>
    <w:p w:rsidR="0015076B" w:rsidRPr="0015076B" w:rsidRDefault="0015076B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15076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（2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）</w:t>
      </w:r>
      <w:r w:rsidR="00485454" w:rsidRPr="0015076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项目效益：</w:t>
      </w:r>
    </w:p>
    <w:p w:rsidR="002D1E70" w:rsidRPr="00D266CD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D266CD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D266C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1 \* GB3</w:instrText>
      </w:r>
      <w:r w:rsidR="00D266CD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D266CD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①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485454" w:rsidRPr="0015076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促进企业扩大出口量扣0.5分，主要原因：企业参展后，意向合同与实际效益存在差异</w:t>
      </w:r>
      <w:r w:rsidR="00D266CD">
        <w:rPr>
          <w:rFonts w:hint="eastAsia"/>
          <w:kern w:val="0"/>
        </w:rPr>
        <w:t>，</w:t>
      </w:r>
      <w:r w:rsidR="00D266CD" w:rsidRPr="00D266C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得分2.5分。</w:t>
      </w:r>
    </w:p>
    <w:p w:rsidR="00D266CD" w:rsidRPr="00D266CD" w:rsidRDefault="00C932E7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begin"/>
      </w:r>
      <w:r w:rsidR="00D266CD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 w:rsidR="00D266C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instrText>= 2 \* GB3</w:instrText>
      </w:r>
      <w:r w:rsidR="00D266CD">
        <w:rPr>
          <w:rFonts w:ascii="仿宋_GB2312" w:eastAsia="仿宋_GB2312" w:hAnsi="仿宋" w:cs="宋体"/>
          <w:color w:val="333333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separate"/>
      </w:r>
      <w:r w:rsidR="00D266CD">
        <w:rPr>
          <w:rFonts w:ascii="仿宋_GB2312" w:eastAsia="仿宋_GB2312" w:hAnsi="仿宋" w:cs="宋体" w:hint="eastAsia"/>
          <w:noProof/>
          <w:color w:val="333333"/>
          <w:kern w:val="0"/>
          <w:sz w:val="32"/>
          <w:szCs w:val="32"/>
        </w:rPr>
        <w:t>②</w:t>
      </w:r>
      <w:r>
        <w:rPr>
          <w:rFonts w:ascii="仿宋_GB2312" w:eastAsia="仿宋_GB2312" w:hAnsi="仿宋" w:cs="宋体"/>
          <w:color w:val="333333"/>
          <w:kern w:val="0"/>
          <w:sz w:val="32"/>
          <w:szCs w:val="32"/>
        </w:rPr>
        <w:fldChar w:fldCharType="end"/>
      </w:r>
      <w:r w:rsidR="00D266CD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企业对办事效果满意度，经调查企业对办事效果满意度达到93%，得分4分。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3" w:firstLine="645"/>
        <w:jc w:val="left"/>
        <w:rPr>
          <w:rFonts w:ascii="黑体" w:eastAsia="黑体" w:hAnsi="黑体" w:cs="黑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kern w:val="0"/>
          <w:sz w:val="32"/>
          <w:szCs w:val="32"/>
        </w:rPr>
        <w:t>四、项目存在的问题和改进措施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3" w:firstLine="645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（一）</w:t>
      </w:r>
      <w:bookmarkStart w:id="6" w:name="OLE_LINK7"/>
      <w:bookmarkStart w:id="7" w:name="OLE_LINK8"/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项目存在的问题</w:t>
      </w:r>
      <w:bookmarkEnd w:id="6"/>
      <w:bookmarkEnd w:id="7"/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4" w:firstLineChars="200" w:firstLine="643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1.经费分配使用存在差异。</w:t>
      </w:r>
      <w:r w:rsidR="00F87264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信息掌握不及时，项目资金临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时性开支时有发生，导致经费分配没有按预算时间使用，出现开支不均衡。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4" w:firstLineChars="200" w:firstLine="643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2.参加了未确定的临时性展会。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由于信息支撑落实不到位，相关部门临时性展会通知突急性时有发生，无法避免参加了未确定的临时性展会。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4" w:firstLineChars="200" w:firstLine="643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3.制定的管理制度不够完善。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本单位没有配备专职财务人员，由办公室兼管，对有关新的财务制度和管理办法分析和掌控不够，目前单位所制定的相关制度、规定不健全，不完善。   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3" w:firstLine="645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lastRenderedPageBreak/>
        <w:t>（二）项目改进措施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3" w:firstLine="645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1. </w:t>
      </w: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对经费合理分配使用。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要结合单位实际和业务特点，及时掌控经费的合理分配使用，做到开支合理，手续齐全。进一步确保工作顺利完成。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3" w:firstLine="645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2. </w:t>
      </w: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进一步规范管理制度。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结合实际，掌握动态，依据政策，制定符合本单位的专项工作经费使用管理办法。 </w:t>
      </w:r>
    </w:p>
    <w:p w:rsidR="002D1E70" w:rsidRDefault="00485454" w:rsidP="00F80FD3">
      <w:pPr>
        <w:widowControl/>
        <w:tabs>
          <w:tab w:val="left" w:pos="6373"/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="83" w:firstLine="645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333333"/>
          <w:kern w:val="0"/>
          <w:sz w:val="32"/>
          <w:szCs w:val="32"/>
        </w:rPr>
        <w:t>3.加强对临时展会可预见性。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及时了解信息动态，沟通完善展会信息渠道，</w:t>
      </w:r>
      <w:r>
        <w:rPr>
          <w:rFonts w:ascii="仿宋_GB2312" w:eastAsia="仿宋_GB2312" w:hAnsi="仿宋" w:hint="eastAsia"/>
          <w:spacing w:val="15"/>
          <w:sz w:val="32"/>
          <w:szCs w:val="32"/>
          <w:shd w:val="clear" w:color="auto" w:fill="FFFFFF"/>
        </w:rPr>
        <w:t>确保临时展会的突发性有关问题出现，做到有预见性、完整性，出现问题加以及时纠正。</w:t>
      </w:r>
    </w:p>
    <w:p w:rsidR="002D1E70" w:rsidRDefault="00485454" w:rsidP="00F80FD3">
      <w:pPr>
        <w:widowControl/>
        <w:tabs>
          <w:tab w:val="left" w:pos="7453"/>
          <w:tab w:val="left" w:pos="8533"/>
          <w:tab w:val="left" w:pos="9613"/>
          <w:tab w:val="left" w:pos="10693"/>
          <w:tab w:val="left" w:pos="11773"/>
          <w:tab w:val="left" w:pos="12853"/>
          <w:tab w:val="left" w:pos="13933"/>
          <w:tab w:val="left" w:pos="15013"/>
          <w:tab w:val="left" w:pos="16093"/>
          <w:tab w:val="left" w:pos="17173"/>
          <w:tab w:val="left" w:pos="18253"/>
          <w:tab w:val="left" w:pos="19333"/>
          <w:tab w:val="left" w:pos="20413"/>
          <w:tab w:val="left" w:pos="21493"/>
          <w:tab w:val="left" w:pos="22573"/>
        </w:tabs>
        <w:spacing w:line="540" w:lineRule="exact"/>
        <w:ind w:leftChars="40" w:left="84" w:firstLineChars="196" w:firstLine="630"/>
        <w:jc w:val="left"/>
        <w:rPr>
          <w:rFonts w:ascii="黑体" w:eastAsia="黑体" w:hAnsi="黑体" w:cs="黑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kern w:val="0"/>
          <w:sz w:val="32"/>
          <w:szCs w:val="32"/>
        </w:rPr>
        <w:t>五、下一步改进工作的意见和建议</w:t>
      </w:r>
    </w:p>
    <w:p w:rsidR="00581549" w:rsidRDefault="00485454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bookmarkStart w:id="8" w:name="OLE_LINK12"/>
      <w:bookmarkStart w:id="9" w:name="OLE_LINK11"/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本单位将继续严格按照财政部门资金管理办法管理，加强资金的使用和监督，厉行节约、注重实效，提高资金使用效益。</w:t>
      </w:r>
      <w:bookmarkEnd w:id="8"/>
      <w:bookmarkEnd w:id="9"/>
    </w:p>
    <w:p w:rsidR="002D1E70" w:rsidRDefault="00485454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一、建议财政部门进一步完善绩效评价体系，推进财政支出绩效工作，以提高政府管理效能和财政资金使用效益。</w:t>
      </w:r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                 </w:t>
      </w:r>
    </w:p>
    <w:p w:rsidR="00581549" w:rsidRDefault="00581549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二、建议财政部门多组织基层财务人员业务培训，组织相关单位人员学习交流促进工作思路的拓展。</w:t>
      </w:r>
    </w:p>
    <w:p w:rsidR="00581549" w:rsidRDefault="00581549" w:rsidP="00F80FD3">
      <w:pPr>
        <w:spacing w:line="540" w:lineRule="exact"/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                       </w:t>
      </w:r>
    </w:p>
    <w:p w:rsidR="00581549" w:rsidRPr="00F80FD3" w:rsidRDefault="00485454" w:rsidP="00F80FD3">
      <w:pPr>
        <w:spacing w:line="540" w:lineRule="exact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    </w:t>
      </w:r>
      <w:r w:rsidR="00F80FD3"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 xml:space="preserve">              </w:t>
      </w:r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中国国际贸易促进委员会宁德市委员会</w:t>
      </w:r>
    </w:p>
    <w:p w:rsidR="00581549" w:rsidRDefault="00581549" w:rsidP="00581549">
      <w:pPr>
        <w:ind w:firstLine="645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                     </w:t>
      </w:r>
      <w:r w:rsidR="00F80FD3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 2018年5月15日</w:t>
      </w:r>
    </w:p>
    <w:p w:rsidR="00581549" w:rsidRDefault="00581549" w:rsidP="00581549">
      <w:pPr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581549" w:rsidRDefault="00581549" w:rsidP="00581549">
      <w:pPr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（联系人：李立灿              联系电话：</w:t>
      </w:r>
      <w:r w:rsidR="007B6E57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2766189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）</w:t>
      </w:r>
    </w:p>
    <w:p w:rsidR="00581549" w:rsidRPr="007B6E57" w:rsidRDefault="00581549" w:rsidP="00F80FD3">
      <w:pPr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581549" w:rsidRDefault="00581549" w:rsidP="00581549">
      <w:pPr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2D1E70" w:rsidRDefault="00C932E7">
      <w:pPr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C932E7">
        <w:rPr>
          <w:sz w:val="32"/>
        </w:rPr>
        <w:pict>
          <v:line id="_x0000_s1029" style="position:absolute;left:0;text-align:left;z-index:251662336" from="-7.6pt,.6pt" to="419.9pt,.65pt" strokeweight="1.5pt"/>
        </w:pict>
      </w:r>
      <w:r w:rsidRPr="00C932E7">
        <w:rPr>
          <w:sz w:val="32"/>
        </w:rPr>
        <w:pict>
          <v:line id="_x0000_s1028" style="position:absolute;left:0;text-align:left;z-index:251661312" from="-3.85pt,32.1pt" to="423.65pt,32.15pt" strokeweight="1.5pt"/>
        </w:pict>
      </w:r>
      <w:r w:rsidR="00581549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宁德市贸促会办公室                   2018年5月15日</w:t>
      </w:r>
    </w:p>
    <w:sectPr w:rsidR="002D1E70" w:rsidSect="002D1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79" w:rsidRDefault="00347F79" w:rsidP="00D10F11">
      <w:r>
        <w:separator/>
      </w:r>
    </w:p>
  </w:endnote>
  <w:endnote w:type="continuationSeparator" w:id="0">
    <w:p w:rsidR="00347F79" w:rsidRDefault="00347F79" w:rsidP="00D1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79" w:rsidRDefault="00347F79" w:rsidP="00D10F11">
      <w:r>
        <w:separator/>
      </w:r>
    </w:p>
  </w:footnote>
  <w:footnote w:type="continuationSeparator" w:id="0">
    <w:p w:rsidR="00347F79" w:rsidRDefault="00347F79" w:rsidP="00D10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3A9770"/>
    <w:multiLevelType w:val="singleLevel"/>
    <w:tmpl w:val="E03A9770"/>
    <w:lvl w:ilvl="0">
      <w:start w:val="2"/>
      <w:numFmt w:val="decimal"/>
      <w:suff w:val="nothing"/>
      <w:lvlText w:val="%1、"/>
      <w:lvlJc w:val="left"/>
    </w:lvl>
  </w:abstractNum>
  <w:abstractNum w:abstractNumId="1">
    <w:nsid w:val="0DC55F4C"/>
    <w:multiLevelType w:val="hybridMultilevel"/>
    <w:tmpl w:val="7C30B794"/>
    <w:lvl w:ilvl="0" w:tplc="1942801E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ED333F8"/>
    <w:multiLevelType w:val="hybridMultilevel"/>
    <w:tmpl w:val="ABC2CF16"/>
    <w:lvl w:ilvl="0" w:tplc="3F227298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D9B"/>
    <w:rsid w:val="00023BA5"/>
    <w:rsid w:val="00053F41"/>
    <w:rsid w:val="00066E54"/>
    <w:rsid w:val="00074290"/>
    <w:rsid w:val="000743C5"/>
    <w:rsid w:val="00084903"/>
    <w:rsid w:val="000D7046"/>
    <w:rsid w:val="000F19B1"/>
    <w:rsid w:val="001054EC"/>
    <w:rsid w:val="0015076B"/>
    <w:rsid w:val="00167ED3"/>
    <w:rsid w:val="00195A20"/>
    <w:rsid w:val="001D026F"/>
    <w:rsid w:val="00243A4D"/>
    <w:rsid w:val="00264C68"/>
    <w:rsid w:val="0027536D"/>
    <w:rsid w:val="002775B6"/>
    <w:rsid w:val="00277B73"/>
    <w:rsid w:val="002835F0"/>
    <w:rsid w:val="00286C56"/>
    <w:rsid w:val="002A0836"/>
    <w:rsid w:val="002A08D5"/>
    <w:rsid w:val="002A0AEC"/>
    <w:rsid w:val="002C0B4C"/>
    <w:rsid w:val="002D1E70"/>
    <w:rsid w:val="002D457E"/>
    <w:rsid w:val="00340A22"/>
    <w:rsid w:val="00347F79"/>
    <w:rsid w:val="003527A2"/>
    <w:rsid w:val="0037039E"/>
    <w:rsid w:val="003866F1"/>
    <w:rsid w:val="003A44A9"/>
    <w:rsid w:val="004067E8"/>
    <w:rsid w:val="00422A5C"/>
    <w:rsid w:val="0042571B"/>
    <w:rsid w:val="0047321E"/>
    <w:rsid w:val="00485454"/>
    <w:rsid w:val="0049526A"/>
    <w:rsid w:val="00497949"/>
    <w:rsid w:val="00544DDA"/>
    <w:rsid w:val="005460D4"/>
    <w:rsid w:val="00565286"/>
    <w:rsid w:val="00581549"/>
    <w:rsid w:val="005842F3"/>
    <w:rsid w:val="005E7DE2"/>
    <w:rsid w:val="005F61CD"/>
    <w:rsid w:val="00600E76"/>
    <w:rsid w:val="00613844"/>
    <w:rsid w:val="006352B5"/>
    <w:rsid w:val="006363AE"/>
    <w:rsid w:val="00663456"/>
    <w:rsid w:val="006751EC"/>
    <w:rsid w:val="006A45A4"/>
    <w:rsid w:val="006D78D6"/>
    <w:rsid w:val="006F4B74"/>
    <w:rsid w:val="00747825"/>
    <w:rsid w:val="007B6E57"/>
    <w:rsid w:val="0080768F"/>
    <w:rsid w:val="00815F50"/>
    <w:rsid w:val="0082405E"/>
    <w:rsid w:val="008A4CB5"/>
    <w:rsid w:val="008F6264"/>
    <w:rsid w:val="008F7072"/>
    <w:rsid w:val="00961E5B"/>
    <w:rsid w:val="009A2FA6"/>
    <w:rsid w:val="009A3705"/>
    <w:rsid w:val="009D7A56"/>
    <w:rsid w:val="009E410E"/>
    <w:rsid w:val="009E535D"/>
    <w:rsid w:val="00A25413"/>
    <w:rsid w:val="00A31A11"/>
    <w:rsid w:val="00A659FC"/>
    <w:rsid w:val="00A854FE"/>
    <w:rsid w:val="00AA40F9"/>
    <w:rsid w:val="00AC5AE5"/>
    <w:rsid w:val="00AC65B7"/>
    <w:rsid w:val="00AE36BF"/>
    <w:rsid w:val="00AE71FF"/>
    <w:rsid w:val="00AF37D7"/>
    <w:rsid w:val="00B10374"/>
    <w:rsid w:val="00B22BE0"/>
    <w:rsid w:val="00B401EB"/>
    <w:rsid w:val="00B54A3E"/>
    <w:rsid w:val="00B86C62"/>
    <w:rsid w:val="00BA7FE1"/>
    <w:rsid w:val="00C14437"/>
    <w:rsid w:val="00C22976"/>
    <w:rsid w:val="00C932E7"/>
    <w:rsid w:val="00CA343E"/>
    <w:rsid w:val="00CC7F05"/>
    <w:rsid w:val="00CD75B9"/>
    <w:rsid w:val="00D10F11"/>
    <w:rsid w:val="00D266CD"/>
    <w:rsid w:val="00D338A7"/>
    <w:rsid w:val="00D51311"/>
    <w:rsid w:val="00D66609"/>
    <w:rsid w:val="00D67336"/>
    <w:rsid w:val="00D71768"/>
    <w:rsid w:val="00D81324"/>
    <w:rsid w:val="00D81873"/>
    <w:rsid w:val="00DC28F1"/>
    <w:rsid w:val="00DF3E19"/>
    <w:rsid w:val="00E53F1F"/>
    <w:rsid w:val="00E66852"/>
    <w:rsid w:val="00E76432"/>
    <w:rsid w:val="00E91E2B"/>
    <w:rsid w:val="00EA3615"/>
    <w:rsid w:val="00ED03BF"/>
    <w:rsid w:val="00ED4D9B"/>
    <w:rsid w:val="00F24CE9"/>
    <w:rsid w:val="00F54F7F"/>
    <w:rsid w:val="00F80FD3"/>
    <w:rsid w:val="00F87264"/>
    <w:rsid w:val="00FA4CF7"/>
    <w:rsid w:val="00FB2687"/>
    <w:rsid w:val="00FC6F2F"/>
    <w:rsid w:val="00FC7F52"/>
    <w:rsid w:val="07252382"/>
    <w:rsid w:val="0BA90932"/>
    <w:rsid w:val="0D391E3D"/>
    <w:rsid w:val="0F2A61B7"/>
    <w:rsid w:val="1C8B5E8B"/>
    <w:rsid w:val="1DCA1152"/>
    <w:rsid w:val="22FB46EE"/>
    <w:rsid w:val="2F137049"/>
    <w:rsid w:val="31B7349B"/>
    <w:rsid w:val="3CCE45EF"/>
    <w:rsid w:val="409B7CB5"/>
    <w:rsid w:val="41E55F00"/>
    <w:rsid w:val="42C83FF6"/>
    <w:rsid w:val="459E1358"/>
    <w:rsid w:val="494D1C2A"/>
    <w:rsid w:val="4E371FFB"/>
    <w:rsid w:val="4EE62A3F"/>
    <w:rsid w:val="530462D3"/>
    <w:rsid w:val="60093FBA"/>
    <w:rsid w:val="64244426"/>
    <w:rsid w:val="64BC0068"/>
    <w:rsid w:val="66B40E9A"/>
    <w:rsid w:val="6953661B"/>
    <w:rsid w:val="6AF435CE"/>
    <w:rsid w:val="6EDE20E5"/>
    <w:rsid w:val="6F302215"/>
    <w:rsid w:val="767D3BF0"/>
    <w:rsid w:val="76E1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D1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D1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D1E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1E70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066E54"/>
    <w:pPr>
      <w:ind w:firstLineChars="200" w:firstLine="420"/>
    </w:pPr>
  </w:style>
  <w:style w:type="character" w:styleId="a6">
    <w:name w:val="Placeholder Text"/>
    <w:basedOn w:val="a0"/>
    <w:uiPriority w:val="99"/>
    <w:unhideWhenUsed/>
    <w:rsid w:val="00D67336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D673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73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DA7EE7-4A7A-4E7B-A364-0E06E395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833</Words>
  <Characters>4754</Characters>
  <Application>Microsoft Office Word</Application>
  <DocSecurity>0</DocSecurity>
  <Lines>39</Lines>
  <Paragraphs>11</Paragraphs>
  <ScaleCrop>false</ScaleCrop>
  <Company>Sky123.Org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47</cp:revision>
  <cp:lastPrinted>2018-06-14T07:37:00Z</cp:lastPrinted>
  <dcterms:created xsi:type="dcterms:W3CDTF">2018-05-15T00:53:00Z</dcterms:created>
  <dcterms:modified xsi:type="dcterms:W3CDTF">2018-10-12T08:15:00Z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